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86A" w:rsidRPr="001D0D2F" w:rsidRDefault="009A54CB" w:rsidP="005328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BOA</w:t>
      </w:r>
      <w:r w:rsidR="00991212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 DOCK</w:t>
      </w:r>
      <w:r w:rsidR="005328D9" w:rsidRPr="001D0D2F">
        <w:rPr>
          <w:rFonts w:ascii="Arial" w:hAnsi="Arial" w:cs="Arial"/>
          <w:b/>
          <w:sz w:val="32"/>
          <w:szCs w:val="32"/>
        </w:rPr>
        <w:t xml:space="preserve"> APPLICATION INFORMATION</w:t>
      </w:r>
    </w:p>
    <w:p w:rsidR="005328D9" w:rsidRPr="001D0D2F" w:rsidRDefault="005328D9" w:rsidP="005328D9">
      <w:pPr>
        <w:rPr>
          <w:rFonts w:ascii="Arial" w:hAnsi="Arial" w:cs="Arial"/>
          <w:b/>
        </w:rPr>
      </w:pPr>
    </w:p>
    <w:p w:rsidR="005328D9" w:rsidRPr="001D0D2F" w:rsidRDefault="005328D9" w:rsidP="005328D9">
      <w:pPr>
        <w:rPr>
          <w:rFonts w:ascii="Arial" w:hAnsi="Arial" w:cs="Arial"/>
        </w:rPr>
      </w:pPr>
      <w:r w:rsidRPr="001D0D2F">
        <w:rPr>
          <w:rFonts w:ascii="Arial" w:hAnsi="Arial" w:cs="Arial"/>
          <w:b/>
        </w:rPr>
        <w:t xml:space="preserve">     </w:t>
      </w:r>
      <w:r w:rsidRPr="001D0D2F">
        <w:rPr>
          <w:rFonts w:ascii="Arial" w:hAnsi="Arial" w:cs="Arial"/>
        </w:rPr>
        <w:t>Please submit the following on or with your application: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Pr="001D0D2F" w:rsidRDefault="000951B2" w:rsidP="005328D9">
      <w:pPr>
        <w:numPr>
          <w:ilvl w:val="0"/>
          <w:numId w:val="1"/>
        </w:num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Drawings </w:t>
      </w:r>
      <w:r w:rsidR="009A54CB">
        <w:rPr>
          <w:rFonts w:ascii="Arial" w:hAnsi="Arial" w:cs="Arial"/>
        </w:rPr>
        <w:t>showing the top and side view of the proposed dock</w:t>
      </w:r>
      <w:r w:rsidR="00441F3F">
        <w:rPr>
          <w:rFonts w:ascii="Arial" w:hAnsi="Arial" w:cs="Arial"/>
        </w:rPr>
        <w:t>, including dimensions (this is something you can obtain from the dock company or you may draw yourself). There’s nothing wrong with submitting a brochure from the manufacturer as long as the dimensions are provided;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Pr="001D0D2F" w:rsidRDefault="009A54CB" w:rsidP="005328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1F3F">
        <w:rPr>
          <w:rFonts w:ascii="Arial" w:hAnsi="Arial" w:cs="Arial"/>
        </w:rPr>
        <w:t>e</w:t>
      </w:r>
      <w:r w:rsidR="006F594B">
        <w:rPr>
          <w:rFonts w:ascii="Arial" w:hAnsi="Arial" w:cs="Arial"/>
        </w:rPr>
        <w:t>s</w:t>
      </w:r>
      <w:r w:rsidR="00441F3F">
        <w:rPr>
          <w:rFonts w:ascii="Arial" w:hAnsi="Arial" w:cs="Arial"/>
        </w:rPr>
        <w:t>cribe how the dock will be anchored.  (Must be anchored to the top bank of the waterway, except in bays/marinas where use of spuds is acceptable</w:t>
      </w:r>
      <w:r w:rsidR="001D0D2F">
        <w:rPr>
          <w:rFonts w:ascii="Arial" w:hAnsi="Arial" w:cs="Arial"/>
        </w:rPr>
        <w:t>;</w:t>
      </w:r>
    </w:p>
    <w:p w:rsidR="000951B2" w:rsidRPr="001D0D2F" w:rsidRDefault="000951B2" w:rsidP="000951B2">
      <w:pPr>
        <w:rPr>
          <w:rFonts w:ascii="Arial" w:hAnsi="Arial" w:cs="Arial"/>
        </w:rPr>
      </w:pPr>
    </w:p>
    <w:p w:rsidR="000951B2" w:rsidRPr="001D0D2F" w:rsidRDefault="00991212" w:rsidP="005328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441F3F">
        <w:rPr>
          <w:rFonts w:ascii="Arial" w:hAnsi="Arial" w:cs="Arial"/>
        </w:rPr>
        <w:t>stance from the waterline to the farthest point out on the dock (docks extending farther than 30 feet into the waterway will require more extensive review times)</w:t>
      </w:r>
      <w:r w:rsidR="001D0D2F">
        <w:rPr>
          <w:rFonts w:ascii="Arial" w:hAnsi="Arial" w:cs="Arial"/>
        </w:rPr>
        <w:t>;</w:t>
      </w:r>
    </w:p>
    <w:p w:rsidR="000951B2" w:rsidRPr="001D0D2F" w:rsidRDefault="000951B2" w:rsidP="000951B2">
      <w:pPr>
        <w:rPr>
          <w:rFonts w:ascii="Arial" w:hAnsi="Arial" w:cs="Arial"/>
        </w:rPr>
      </w:pPr>
    </w:p>
    <w:p w:rsidR="005328D9" w:rsidRPr="001D0D2F" w:rsidRDefault="005328D9" w:rsidP="005328D9">
      <w:pPr>
        <w:numPr>
          <w:ilvl w:val="0"/>
          <w:numId w:val="1"/>
        </w:num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Location including Section, Township, Range and County </w:t>
      </w:r>
      <w:r w:rsidR="00441F3F">
        <w:rPr>
          <w:rFonts w:ascii="Arial" w:hAnsi="Arial" w:cs="Arial"/>
        </w:rPr>
        <w:t xml:space="preserve">and/or Latitude and Longitude </w:t>
      </w:r>
      <w:r w:rsidRPr="001D0D2F">
        <w:rPr>
          <w:rFonts w:ascii="Arial" w:hAnsi="Arial" w:cs="Arial"/>
        </w:rPr>
        <w:t>plus name of waterway</w:t>
      </w:r>
      <w:r w:rsidR="001D0D2F">
        <w:rPr>
          <w:rFonts w:ascii="Arial" w:hAnsi="Arial" w:cs="Arial"/>
        </w:rPr>
        <w:t>;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Pr="001D0D2F" w:rsidRDefault="005328D9" w:rsidP="005328D9">
      <w:pPr>
        <w:numPr>
          <w:ilvl w:val="0"/>
          <w:numId w:val="1"/>
        </w:numPr>
        <w:rPr>
          <w:rFonts w:ascii="Arial" w:hAnsi="Arial" w:cs="Arial"/>
        </w:rPr>
      </w:pPr>
      <w:r w:rsidRPr="001D0D2F">
        <w:rPr>
          <w:rFonts w:ascii="Arial" w:hAnsi="Arial" w:cs="Arial"/>
        </w:rPr>
        <w:t>Map of location</w:t>
      </w:r>
      <w:r w:rsidR="00441F3F">
        <w:rPr>
          <w:rFonts w:ascii="Arial" w:hAnsi="Arial" w:cs="Arial"/>
        </w:rPr>
        <w:t xml:space="preserve"> (</w:t>
      </w:r>
      <w:proofErr w:type="spellStart"/>
      <w:r w:rsidR="00441F3F">
        <w:rPr>
          <w:rFonts w:ascii="Arial" w:hAnsi="Arial" w:cs="Arial"/>
        </w:rPr>
        <w:t>GoogleMaps</w:t>
      </w:r>
      <w:proofErr w:type="spellEnd"/>
      <w:r w:rsidR="00441F3F">
        <w:rPr>
          <w:rFonts w:ascii="Arial" w:hAnsi="Arial" w:cs="Arial"/>
        </w:rPr>
        <w:t xml:space="preserve"> Aerial views are most helpful)</w:t>
      </w:r>
      <w:r w:rsidR="001D0D2F">
        <w:rPr>
          <w:rFonts w:ascii="Arial" w:hAnsi="Arial" w:cs="Arial"/>
        </w:rPr>
        <w:t>;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Default="005328D9" w:rsidP="005328D9">
      <w:pPr>
        <w:numPr>
          <w:ilvl w:val="0"/>
          <w:numId w:val="1"/>
        </w:num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Photos of the site where </w:t>
      </w:r>
      <w:r w:rsidR="000951B2" w:rsidRPr="001D0D2F">
        <w:rPr>
          <w:rFonts w:ascii="Arial" w:hAnsi="Arial" w:cs="Arial"/>
        </w:rPr>
        <w:t xml:space="preserve">work </w:t>
      </w:r>
      <w:r w:rsidRPr="001D0D2F">
        <w:rPr>
          <w:rFonts w:ascii="Arial" w:hAnsi="Arial" w:cs="Arial"/>
        </w:rPr>
        <w:t>is to occur</w:t>
      </w:r>
      <w:r w:rsidR="001D0D2F">
        <w:rPr>
          <w:rFonts w:ascii="Arial" w:hAnsi="Arial" w:cs="Arial"/>
        </w:rPr>
        <w:t>.</w:t>
      </w:r>
    </w:p>
    <w:p w:rsidR="00EA399E" w:rsidRDefault="00EA399E" w:rsidP="00EA399E">
      <w:pPr>
        <w:pStyle w:val="ListParagraph"/>
        <w:rPr>
          <w:rFonts w:ascii="Arial" w:hAnsi="Arial" w:cs="Arial"/>
        </w:rPr>
      </w:pPr>
    </w:p>
    <w:p w:rsidR="00EA399E" w:rsidRPr="001D0D2F" w:rsidRDefault="00EA399E" w:rsidP="005328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in a bay or area where there is a Homeowner’s Association or similar governing body, a copy of the approval must be provided with the application.</w:t>
      </w:r>
    </w:p>
    <w:p w:rsidR="005328D9" w:rsidRDefault="005328D9" w:rsidP="005328D9">
      <w:pPr>
        <w:rPr>
          <w:rFonts w:ascii="Arial" w:hAnsi="Arial" w:cs="Arial"/>
        </w:rPr>
      </w:pPr>
    </w:p>
    <w:p w:rsidR="0047014D" w:rsidRDefault="0047014D" w:rsidP="004701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take the conditions below into consideration during design of your boat dock.</w:t>
      </w:r>
    </w:p>
    <w:p w:rsidR="0047014D" w:rsidRPr="001D0D2F" w:rsidRDefault="0047014D" w:rsidP="005328D9">
      <w:pPr>
        <w:rPr>
          <w:rFonts w:ascii="Arial" w:hAnsi="Arial" w:cs="Arial"/>
        </w:rPr>
      </w:pPr>
    </w:p>
    <w:p w:rsidR="005328D9" w:rsidRPr="001D0D2F" w:rsidRDefault="005328D9" w:rsidP="005328D9">
      <w:p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     Return application and all required information to: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Pr="001D0D2F" w:rsidRDefault="005328D9" w:rsidP="005328D9">
      <w:pPr>
        <w:rPr>
          <w:rFonts w:ascii="Arial" w:hAnsi="Arial" w:cs="Arial"/>
          <w:b/>
        </w:rPr>
      </w:pPr>
      <w:r w:rsidRPr="001D0D2F">
        <w:rPr>
          <w:rFonts w:ascii="Arial" w:hAnsi="Arial" w:cs="Arial"/>
        </w:rPr>
        <w:tab/>
      </w:r>
      <w:r w:rsidRPr="001D0D2F">
        <w:rPr>
          <w:rFonts w:ascii="Arial" w:hAnsi="Arial" w:cs="Arial"/>
          <w:b/>
        </w:rPr>
        <w:t>US Army Corps of Engineers</w:t>
      </w:r>
    </w:p>
    <w:p w:rsidR="005328D9" w:rsidRPr="001D0D2F" w:rsidRDefault="005328D9" w:rsidP="005328D9">
      <w:pPr>
        <w:rPr>
          <w:rFonts w:ascii="Arial" w:hAnsi="Arial" w:cs="Arial"/>
          <w:b/>
        </w:rPr>
      </w:pPr>
      <w:r w:rsidRPr="001D0D2F">
        <w:rPr>
          <w:rFonts w:ascii="Arial" w:hAnsi="Arial" w:cs="Arial"/>
          <w:b/>
        </w:rPr>
        <w:tab/>
        <w:t>North Dakota Regulatory Office</w:t>
      </w:r>
    </w:p>
    <w:p w:rsidR="005328D9" w:rsidRPr="001D0D2F" w:rsidRDefault="005328D9" w:rsidP="005328D9">
      <w:pPr>
        <w:rPr>
          <w:rFonts w:ascii="Arial" w:hAnsi="Arial" w:cs="Arial"/>
          <w:b/>
        </w:rPr>
      </w:pPr>
      <w:r w:rsidRPr="001D0D2F">
        <w:rPr>
          <w:rFonts w:ascii="Arial" w:hAnsi="Arial" w:cs="Arial"/>
          <w:b/>
        </w:rPr>
        <w:tab/>
      </w:r>
      <w:r w:rsidR="00F31B9C">
        <w:rPr>
          <w:rFonts w:ascii="Arial" w:hAnsi="Arial" w:cs="Arial"/>
          <w:b/>
        </w:rPr>
        <w:t>3319 University Drive</w:t>
      </w:r>
    </w:p>
    <w:p w:rsidR="005328D9" w:rsidRPr="001D0D2F" w:rsidRDefault="005328D9" w:rsidP="005328D9">
      <w:pPr>
        <w:rPr>
          <w:rFonts w:ascii="Arial" w:hAnsi="Arial" w:cs="Arial"/>
        </w:rPr>
      </w:pPr>
      <w:r w:rsidRPr="001D0D2F">
        <w:rPr>
          <w:rFonts w:ascii="Arial" w:hAnsi="Arial" w:cs="Arial"/>
          <w:b/>
        </w:rPr>
        <w:tab/>
      </w:r>
      <w:smartTag w:uri="urn:schemas-microsoft-com:office:smarttags" w:element="place">
        <w:smartTag w:uri="urn:schemas-microsoft-com:office:smarttags" w:element="City">
          <w:r w:rsidRPr="001D0D2F">
            <w:rPr>
              <w:rFonts w:ascii="Arial" w:hAnsi="Arial" w:cs="Arial"/>
              <w:b/>
            </w:rPr>
            <w:t>Bismarck</w:t>
          </w:r>
        </w:smartTag>
        <w:r w:rsidRPr="001D0D2F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1D0D2F">
            <w:rPr>
              <w:rFonts w:ascii="Arial" w:hAnsi="Arial" w:cs="Arial"/>
              <w:b/>
            </w:rPr>
            <w:t>North Dakota</w:t>
          </w:r>
        </w:smartTag>
        <w:r w:rsidRPr="001D0D2F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1D0D2F">
            <w:rPr>
              <w:rFonts w:ascii="Arial" w:hAnsi="Arial" w:cs="Arial"/>
              <w:b/>
            </w:rPr>
            <w:t>58504</w:t>
          </w:r>
        </w:smartTag>
      </w:smartTag>
    </w:p>
    <w:p w:rsidR="005328D9" w:rsidRDefault="005328D9" w:rsidP="005328D9">
      <w:pPr>
        <w:rPr>
          <w:rFonts w:ascii="Arial" w:hAnsi="Arial" w:cs="Arial"/>
        </w:rPr>
      </w:pPr>
    </w:p>
    <w:p w:rsidR="00441F3F" w:rsidRDefault="00441F3F" w:rsidP="005328D9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OR</w:t>
      </w:r>
    </w:p>
    <w:p w:rsidR="00441F3F" w:rsidRDefault="00441F3F" w:rsidP="005328D9">
      <w:pPr>
        <w:rPr>
          <w:rFonts w:ascii="Arial" w:hAnsi="Arial" w:cs="Arial"/>
          <w:b/>
        </w:rPr>
      </w:pPr>
    </w:p>
    <w:p w:rsidR="00441F3F" w:rsidRDefault="00441F3F" w:rsidP="00532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Email to:  </w:t>
      </w:r>
      <w:hyperlink r:id="rId5" w:history="1">
        <w:r w:rsidRPr="00140A23">
          <w:rPr>
            <w:rStyle w:val="Hyperlink"/>
            <w:rFonts w:ascii="Arial" w:hAnsi="Arial" w:cs="Arial"/>
            <w:b/>
          </w:rPr>
          <w:t>CENWO-OD-RND@usace.army.mil</w:t>
        </w:r>
      </w:hyperlink>
      <w:r>
        <w:rPr>
          <w:rFonts w:ascii="Arial" w:hAnsi="Arial" w:cs="Arial"/>
          <w:b/>
        </w:rPr>
        <w:t xml:space="preserve"> </w:t>
      </w:r>
    </w:p>
    <w:p w:rsidR="00441F3F" w:rsidRPr="00441F3F" w:rsidRDefault="00441F3F" w:rsidP="005328D9">
      <w:pPr>
        <w:rPr>
          <w:rFonts w:ascii="Arial" w:hAnsi="Arial" w:cs="Arial"/>
          <w:b/>
        </w:rPr>
      </w:pPr>
    </w:p>
    <w:p w:rsidR="005328D9" w:rsidRPr="001D0D2F" w:rsidRDefault="005328D9" w:rsidP="005328D9">
      <w:p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     If you have any questions while filling out the application or about the permitting process, please feel free to contact the North Dakota Regulatory Office by</w:t>
      </w:r>
      <w:r w:rsidR="006F594B">
        <w:rPr>
          <w:rFonts w:ascii="Arial" w:hAnsi="Arial" w:cs="Arial"/>
        </w:rPr>
        <w:t xml:space="preserve"> email at the above address.</w:t>
      </w:r>
    </w:p>
    <w:p w:rsidR="005328D9" w:rsidRPr="001D0D2F" w:rsidRDefault="005328D9" w:rsidP="005328D9">
      <w:pPr>
        <w:rPr>
          <w:rFonts w:ascii="Arial" w:hAnsi="Arial" w:cs="Arial"/>
        </w:rPr>
      </w:pPr>
    </w:p>
    <w:p w:rsidR="005328D9" w:rsidRDefault="005328D9" w:rsidP="005328D9">
      <w:pPr>
        <w:rPr>
          <w:rFonts w:ascii="Arial" w:hAnsi="Arial" w:cs="Arial"/>
        </w:rPr>
      </w:pPr>
      <w:r w:rsidRPr="001D0D2F">
        <w:rPr>
          <w:rFonts w:ascii="Arial" w:hAnsi="Arial" w:cs="Arial"/>
        </w:rPr>
        <w:t xml:space="preserve">      The North Dakota State Water Commission may also require a permit for your project.  Please contact them for information at (701) 328-3446.</w:t>
      </w:r>
      <w:r w:rsidR="00441F3F">
        <w:rPr>
          <w:rFonts w:ascii="Arial" w:hAnsi="Arial" w:cs="Arial"/>
        </w:rPr>
        <w:t xml:space="preserve">  (Permits for work in bays constructed off the Missouri River do not require authorization from the</w:t>
      </w:r>
      <w:r w:rsidR="00EA399E">
        <w:rPr>
          <w:rFonts w:ascii="Arial" w:hAnsi="Arial" w:cs="Arial"/>
        </w:rPr>
        <w:t xml:space="preserve"> State Water Commission).</w:t>
      </w:r>
    </w:p>
    <w:p w:rsidR="006F594B" w:rsidRDefault="006F594B" w:rsidP="005328D9">
      <w:pPr>
        <w:rPr>
          <w:rFonts w:ascii="Arial" w:hAnsi="Arial" w:cs="Arial"/>
        </w:rPr>
      </w:pPr>
    </w:p>
    <w:p w:rsidR="0047014D" w:rsidRPr="0047014D" w:rsidRDefault="0047014D" w:rsidP="0047014D">
      <w:pPr>
        <w:rPr>
          <w:rFonts w:ascii="Arial" w:hAnsi="Arial" w:cs="Arial"/>
          <w:b/>
          <w:u w:val="single"/>
        </w:rPr>
      </w:pPr>
      <w:r w:rsidRPr="0047014D">
        <w:rPr>
          <w:rFonts w:ascii="Arial" w:hAnsi="Arial" w:cs="Arial"/>
          <w:b/>
          <w:u w:val="single"/>
        </w:rPr>
        <w:t xml:space="preserve">Nationwide Permit 11 – Temporary Recreational Structures - Boat Docks </w:t>
      </w:r>
    </w:p>
    <w:p w:rsidR="0047014D" w:rsidRPr="0047014D" w:rsidRDefault="0047014D" w:rsidP="0047014D">
      <w:pPr>
        <w:rPr>
          <w:rFonts w:ascii="Arial" w:hAnsi="Arial" w:cs="Arial"/>
        </w:rPr>
      </w:pPr>
    </w:p>
    <w:p w:rsidR="00295339" w:rsidRDefault="00295339" w:rsidP="0047014D">
      <w:pPr>
        <w:rPr>
          <w:rFonts w:ascii="Arial" w:hAnsi="Arial" w:cs="Arial"/>
        </w:rPr>
      </w:pPr>
      <w:r>
        <w:rPr>
          <w:rFonts w:ascii="Arial" w:hAnsi="Arial" w:cs="Arial"/>
        </w:rPr>
        <w:t>To ensure that the work or structure shall not cause unreasonable obstruction to the free navigation of the navigable water, the following conditions are required:</w:t>
      </w:r>
    </w:p>
    <w:p w:rsidR="00295339" w:rsidRDefault="00295339" w:rsidP="0047014D">
      <w:pPr>
        <w:rPr>
          <w:rFonts w:ascii="Arial" w:hAnsi="Arial" w:cs="Arial"/>
        </w:rPr>
      </w:pPr>
    </w:p>
    <w:p w:rsidR="0047014D" w:rsidRDefault="0047014D" w:rsidP="00295339">
      <w:pPr>
        <w:numPr>
          <w:ilvl w:val="0"/>
          <w:numId w:val="2"/>
        </w:numPr>
        <w:rPr>
          <w:rFonts w:ascii="Arial" w:hAnsi="Arial" w:cs="Arial"/>
        </w:rPr>
      </w:pPr>
      <w:r w:rsidRPr="00295339">
        <w:rPr>
          <w:rFonts w:ascii="Arial" w:hAnsi="Arial" w:cs="Arial"/>
        </w:rPr>
        <w:t>No boat dock shall be located on a sandbar or barren sand feature</w:t>
      </w:r>
      <w:r w:rsidR="00295339" w:rsidRPr="00295339">
        <w:rPr>
          <w:rFonts w:ascii="Arial" w:hAnsi="Arial" w:cs="Arial"/>
        </w:rPr>
        <w:t>.</w:t>
      </w:r>
      <w:r w:rsidRPr="00295339">
        <w:rPr>
          <w:rFonts w:ascii="Arial" w:hAnsi="Arial" w:cs="Arial"/>
        </w:rPr>
        <w:t xml:space="preserve"> The farthest point riverward o</w:t>
      </w:r>
      <w:r w:rsidR="00295339">
        <w:rPr>
          <w:rFonts w:ascii="Arial" w:hAnsi="Arial" w:cs="Arial"/>
        </w:rPr>
        <w:t>f a</w:t>
      </w:r>
      <w:r w:rsidRPr="00295339">
        <w:rPr>
          <w:rFonts w:ascii="Arial" w:hAnsi="Arial" w:cs="Arial"/>
        </w:rPr>
        <w:t xml:space="preserve"> dock shall not exceed a total length of 30 feet from the ordinary high water</w:t>
      </w:r>
      <w:r w:rsidR="00295339">
        <w:rPr>
          <w:rFonts w:ascii="Arial" w:hAnsi="Arial" w:cs="Arial"/>
        </w:rPr>
        <w:t xml:space="preserve"> mark.</w:t>
      </w:r>
      <w:r w:rsidRPr="00295339">
        <w:rPr>
          <w:rFonts w:ascii="Arial" w:hAnsi="Arial" w:cs="Arial"/>
        </w:rPr>
        <w:t xml:space="preserve">  </w:t>
      </w:r>
      <w:r w:rsidRPr="00295339">
        <w:rPr>
          <w:rFonts w:ascii="Arial" w:hAnsi="Arial" w:cs="Arial"/>
          <w:u w:val="single"/>
        </w:rPr>
        <w:t>Information Note</w:t>
      </w:r>
      <w:r w:rsidRPr="00295339">
        <w:rPr>
          <w:rFonts w:ascii="Arial" w:hAnsi="Arial" w:cs="Arial"/>
        </w:rPr>
        <w:t xml:space="preserve">:  Issuance of this permit does not supersede authorization required by the North Dakota State Engineer’s Office. </w:t>
      </w:r>
    </w:p>
    <w:p w:rsidR="00295339" w:rsidRDefault="0047014D" w:rsidP="0047014D">
      <w:pPr>
        <w:numPr>
          <w:ilvl w:val="0"/>
          <w:numId w:val="2"/>
        </w:numPr>
        <w:rPr>
          <w:rFonts w:ascii="Arial" w:hAnsi="Arial" w:cs="Arial"/>
        </w:rPr>
      </w:pPr>
      <w:r w:rsidRPr="0047014D">
        <w:rPr>
          <w:rFonts w:ascii="Arial" w:hAnsi="Arial" w:cs="Arial"/>
        </w:rPr>
        <w:t>Any boat dock shall be anchored to the top of the high bank.</w:t>
      </w:r>
    </w:p>
    <w:p w:rsidR="0047014D" w:rsidRDefault="0047014D" w:rsidP="0047014D">
      <w:pPr>
        <w:numPr>
          <w:ilvl w:val="0"/>
          <w:numId w:val="2"/>
        </w:numPr>
        <w:rPr>
          <w:rFonts w:ascii="Arial" w:hAnsi="Arial" w:cs="Arial"/>
        </w:rPr>
      </w:pPr>
      <w:r w:rsidRPr="00295339">
        <w:rPr>
          <w:rFonts w:ascii="Arial" w:hAnsi="Arial" w:cs="Arial"/>
        </w:rPr>
        <w:t>Any boat dock located within an excavated bay or marina off the main river channel may be anchored to the bay or marina bottom with spuds.</w:t>
      </w:r>
    </w:p>
    <w:p w:rsidR="00295339" w:rsidRDefault="00295339" w:rsidP="00295339">
      <w:pPr>
        <w:rPr>
          <w:rFonts w:ascii="Arial" w:hAnsi="Arial" w:cs="Arial"/>
        </w:rPr>
      </w:pP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>Section 10 Waters located in the State of North Dakota area:</w:t>
      </w: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Bois</w:t>
      </w:r>
      <w:proofErr w:type="spellEnd"/>
      <w:r>
        <w:rPr>
          <w:rFonts w:ascii="Arial" w:hAnsi="Arial" w:cs="Arial"/>
        </w:rPr>
        <w:t xml:space="preserve"> de Sioux River</w:t>
      </w: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  <w:t>James River</w:t>
      </w: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  <w:t>Missouri River</w:t>
      </w: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  <w:t>Red River of the North</w:t>
      </w:r>
    </w:p>
    <w:p w:rsid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  <w:t>Upper Des Lacs Lake</w:t>
      </w:r>
    </w:p>
    <w:p w:rsidR="00295339" w:rsidRPr="00295339" w:rsidRDefault="00295339" w:rsidP="00295339">
      <w:pPr>
        <w:rPr>
          <w:rFonts w:ascii="Arial" w:hAnsi="Arial" w:cs="Arial"/>
        </w:rPr>
      </w:pPr>
      <w:r>
        <w:rPr>
          <w:rFonts w:ascii="Arial" w:hAnsi="Arial" w:cs="Arial"/>
        </w:rPr>
        <w:tab/>
        <w:t>Yellowstone River</w:t>
      </w:r>
    </w:p>
    <w:p w:rsidR="0047014D" w:rsidRPr="0047014D" w:rsidRDefault="0047014D" w:rsidP="0047014D">
      <w:pPr>
        <w:rPr>
          <w:rFonts w:ascii="Arial" w:hAnsi="Arial" w:cs="Arial"/>
        </w:rPr>
      </w:pPr>
    </w:p>
    <w:p w:rsidR="0047014D" w:rsidRPr="001D0D2F" w:rsidRDefault="0047014D" w:rsidP="005328D9">
      <w:pPr>
        <w:rPr>
          <w:rFonts w:ascii="Arial" w:hAnsi="Arial" w:cs="Arial"/>
        </w:rPr>
      </w:pPr>
    </w:p>
    <w:sectPr w:rsidR="0047014D" w:rsidRPr="001D0D2F" w:rsidSect="004100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37CE"/>
    <w:multiLevelType w:val="hybridMultilevel"/>
    <w:tmpl w:val="CC6A989A"/>
    <w:lvl w:ilvl="0" w:tplc="A7FE3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F6A694C"/>
    <w:multiLevelType w:val="hybridMultilevel"/>
    <w:tmpl w:val="3A6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9432">
    <w:abstractNumId w:val="0"/>
  </w:num>
  <w:num w:numId="2" w16cid:durableId="23154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8D9"/>
    <w:rsid w:val="000951B2"/>
    <w:rsid w:val="001D0D2F"/>
    <w:rsid w:val="00295339"/>
    <w:rsid w:val="004100BF"/>
    <w:rsid w:val="00441F3F"/>
    <w:rsid w:val="0047014D"/>
    <w:rsid w:val="0053286A"/>
    <w:rsid w:val="005328D9"/>
    <w:rsid w:val="00650802"/>
    <w:rsid w:val="006F594B"/>
    <w:rsid w:val="00991212"/>
    <w:rsid w:val="009A54CB"/>
    <w:rsid w:val="00EA399E"/>
    <w:rsid w:val="00F3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ED593B-8C9F-4A9C-BFF3-75DCE14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41F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39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WO-OD-RND@usace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DREDGING APPLICATION INFORMATION</vt:lpstr>
    </vt:vector>
  </TitlesOfParts>
  <Company>USACE</Company>
  <LinksUpToDate>false</LinksUpToDate>
  <CharactersWithSpaces>2805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mailto:CENWO-OD-RND@usace.army.mil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DREDGING APPLICATION INFORMATION</dc:title>
  <dc:subject/>
  <dc:creator>g6opxtre</dc:creator>
  <cp:keywords/>
  <dc:description/>
  <cp:lastModifiedBy>Erhardt, Toni R CIV USARMY CENWO (USA)</cp:lastModifiedBy>
  <cp:revision>7</cp:revision>
  <cp:lastPrinted>2008-01-10T14:31:00Z</cp:lastPrinted>
  <dcterms:created xsi:type="dcterms:W3CDTF">2008-01-10T14:35:00Z</dcterms:created>
  <dcterms:modified xsi:type="dcterms:W3CDTF">2021-04-30T18:05:00Z</dcterms:modified>
</cp:coreProperties>
</file>